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D7D0ED" w14:textId="5FE03598" w:rsidR="008B20CC" w:rsidRDefault="00000000">
      <w:pPr>
        <w:pStyle w:val="berschrift1"/>
        <w:jc w:val="center"/>
        <w:rPr>
          <w:rFonts w:ascii="Aptos Serif" w:hAnsi="Aptos Serif" w:cs="Aptos Serif"/>
          <w:lang w:val="de-DE"/>
        </w:rPr>
      </w:pPr>
      <w:r w:rsidRPr="008B20CC">
        <w:rPr>
          <w:rFonts w:ascii="Aptos Serif" w:hAnsi="Aptos Serif" w:cs="Aptos Serif"/>
          <w:lang w:val="de-DE"/>
        </w:rPr>
        <w:t xml:space="preserve">QUIZ </w:t>
      </w:r>
      <w:r w:rsidR="008B20CC">
        <w:rPr>
          <w:rFonts w:ascii="Aptos Serif" w:hAnsi="Aptos Serif" w:cs="Aptos Serif"/>
          <w:lang w:val="de-DE"/>
        </w:rPr>
        <w:t xml:space="preserve">Curriculum </w:t>
      </w:r>
      <w:r w:rsidRPr="008B20CC">
        <w:rPr>
          <w:rFonts w:ascii="Aptos Serif" w:hAnsi="Aptos Serif" w:cs="Aptos Serif"/>
          <w:lang w:val="de-DE"/>
        </w:rPr>
        <w:t>MODUL 1</w:t>
      </w:r>
    </w:p>
    <w:p w14:paraId="61C206DC" w14:textId="497E6AE6" w:rsidR="00A51337" w:rsidRPr="008B20CC" w:rsidRDefault="00000000">
      <w:pPr>
        <w:pStyle w:val="berschrift1"/>
        <w:jc w:val="center"/>
        <w:rPr>
          <w:rFonts w:ascii="Aptos Serif" w:eastAsia="Aptos" w:hAnsi="Aptos Serif" w:cs="Aptos Serif"/>
          <w:color w:val="000000"/>
          <w:sz w:val="24"/>
          <w:szCs w:val="24"/>
          <w:lang w:val="de-DE"/>
        </w:rPr>
      </w:pPr>
      <w:r w:rsidRPr="008B20CC">
        <w:rPr>
          <w:rFonts w:ascii="Aptos Serif" w:hAnsi="Aptos Serif" w:cs="Aptos Serif"/>
          <w:lang w:val="de-DE"/>
        </w:rPr>
        <w:t xml:space="preserve">Inhalt1 </w:t>
      </w:r>
      <w:r w:rsidRPr="008B20CC">
        <w:rPr>
          <w:rFonts w:ascii="Aptos Serif" w:hAnsi="Aptos Serif" w:cs="Aptos Serif"/>
          <w:lang w:val="de-DE"/>
        </w:rPr>
        <w:br/>
      </w:r>
    </w:p>
    <w:p w14:paraId="1D9BA32A" w14:textId="77777777" w:rsidR="008B20CC" w:rsidRDefault="008B20CC">
      <w:pPr>
        <w:rPr>
          <w:rFonts w:asciiTheme="minorHAnsi" w:eastAsia="Roboto" w:hAnsiTheme="minorHAnsi" w:cs="Roboto"/>
          <w:sz w:val="24"/>
          <w:szCs w:val="24"/>
          <w:lang w:val="de-DE"/>
        </w:rPr>
      </w:pPr>
    </w:p>
    <w:p w14:paraId="6B8DFEB6" w14:textId="3D55BF60" w:rsidR="00A51337" w:rsidRPr="008B20CC" w:rsidRDefault="00000000">
      <w:pPr>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 xml:space="preserve">Testen Sie Ihr Wissen zu Inhalt 1 dieses Schulungsmoduls. Beantworten Sie dafür die folgenden zehn Multiple-Choice-Fragen. </w:t>
      </w:r>
    </w:p>
    <w:p w14:paraId="41716F53"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b/>
          <w:bCs/>
          <w:sz w:val="24"/>
          <w:szCs w:val="24"/>
          <w:lang w:val="de-DE"/>
        </w:rPr>
        <w:t>Viel Erfolg!</w:t>
      </w:r>
    </w:p>
    <w:p w14:paraId="37C88983" w14:textId="77777777" w:rsidR="00A51337" w:rsidRDefault="00A51337">
      <w:pPr>
        <w:rPr>
          <w:rFonts w:asciiTheme="minorHAnsi" w:eastAsia="Roboto" w:hAnsiTheme="minorHAnsi" w:cs="Roboto"/>
          <w:b/>
          <w:bCs/>
          <w:sz w:val="24"/>
          <w:szCs w:val="24"/>
          <w:lang w:val="de-DE"/>
        </w:rPr>
      </w:pPr>
    </w:p>
    <w:p w14:paraId="071F1588" w14:textId="77777777" w:rsidR="008B20CC" w:rsidRPr="008B20CC" w:rsidRDefault="008B20CC">
      <w:pPr>
        <w:rPr>
          <w:rFonts w:asciiTheme="minorHAnsi" w:eastAsia="Roboto" w:hAnsiTheme="minorHAnsi" w:cs="Roboto"/>
          <w:b/>
          <w:bCs/>
          <w:sz w:val="24"/>
          <w:szCs w:val="24"/>
          <w:lang w:val="de-DE"/>
        </w:rPr>
      </w:pPr>
    </w:p>
    <w:p w14:paraId="23502F92"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b/>
          <w:bCs/>
          <w:sz w:val="24"/>
          <w:szCs w:val="24"/>
          <w:lang w:val="de-DE"/>
        </w:rPr>
        <w:t>1. Wann wurde der Begriff „nachhaltige Entwicklung” offiziell geprägt?</w:t>
      </w:r>
      <w:r w:rsidRPr="008B20CC">
        <w:rPr>
          <w:rFonts w:asciiTheme="minorHAnsi" w:eastAsia="Roboto" w:hAnsiTheme="minorHAnsi" w:cs="Roboto"/>
          <w:b/>
          <w:bCs/>
          <w:sz w:val="24"/>
          <w:szCs w:val="24"/>
          <w:lang w:val="de-DE"/>
        </w:rPr>
        <w:br/>
      </w:r>
      <w:r w:rsidRPr="008B20CC">
        <w:rPr>
          <w:rFonts w:asciiTheme="minorHAnsi" w:eastAsia="Roboto" w:hAnsiTheme="minorHAnsi" w:cs="Roboto"/>
          <w:sz w:val="24"/>
          <w:szCs w:val="24"/>
          <w:lang w:val="de-DE"/>
        </w:rPr>
        <w:t>A) 1972</w:t>
      </w:r>
      <w:r w:rsidRPr="008B20CC">
        <w:rPr>
          <w:rFonts w:asciiTheme="minorHAnsi" w:eastAsia="Roboto" w:hAnsiTheme="minorHAnsi" w:cs="Roboto"/>
          <w:sz w:val="24"/>
          <w:szCs w:val="24"/>
          <w:lang w:val="de-DE"/>
        </w:rPr>
        <w:br/>
        <w:t>B) 1983</w:t>
      </w:r>
      <w:r w:rsidRPr="008B20CC">
        <w:rPr>
          <w:rFonts w:asciiTheme="minorHAnsi" w:eastAsia="Roboto" w:hAnsiTheme="minorHAnsi" w:cs="Roboto"/>
          <w:sz w:val="24"/>
          <w:szCs w:val="24"/>
          <w:lang w:val="de-DE"/>
        </w:rPr>
        <w:br/>
        <w:t>C) 1987</w:t>
      </w:r>
      <w:r w:rsidRPr="008B20CC">
        <w:rPr>
          <w:rFonts w:asciiTheme="minorHAnsi" w:eastAsia="Roboto" w:hAnsiTheme="minorHAnsi" w:cs="Roboto"/>
          <w:sz w:val="24"/>
          <w:szCs w:val="24"/>
          <w:lang w:val="de-DE"/>
        </w:rPr>
        <w:br/>
        <w:t>D) 2000</w:t>
      </w:r>
      <w:r w:rsidRPr="008B20CC">
        <w:rPr>
          <w:rFonts w:asciiTheme="minorHAnsi" w:eastAsia="Roboto" w:hAnsiTheme="minorHAnsi" w:cs="Roboto"/>
          <w:b/>
          <w:bCs/>
          <w:sz w:val="24"/>
          <w:szCs w:val="24"/>
          <w:lang w:val="de-DE"/>
        </w:rPr>
        <w:br/>
      </w:r>
    </w:p>
    <w:p w14:paraId="563DCABB"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b/>
          <w:bCs/>
          <w:sz w:val="24"/>
          <w:szCs w:val="24"/>
          <w:lang w:val="de-DE"/>
        </w:rPr>
        <w:t xml:space="preserve">2. Was sind laut dem </w:t>
      </w:r>
      <w:proofErr w:type="spellStart"/>
      <w:r w:rsidRPr="008B20CC">
        <w:rPr>
          <w:rFonts w:asciiTheme="minorHAnsi" w:eastAsia="Roboto" w:hAnsiTheme="minorHAnsi" w:cs="Roboto"/>
          <w:b/>
          <w:bCs/>
          <w:sz w:val="24"/>
          <w:szCs w:val="24"/>
          <w:lang w:val="de-DE"/>
        </w:rPr>
        <w:t>Brundtlandbericht</w:t>
      </w:r>
      <w:proofErr w:type="spellEnd"/>
      <w:r w:rsidRPr="008B20CC">
        <w:rPr>
          <w:rFonts w:asciiTheme="minorHAnsi" w:eastAsia="Roboto" w:hAnsiTheme="minorHAnsi" w:cs="Roboto"/>
          <w:b/>
          <w:bCs/>
          <w:sz w:val="24"/>
          <w:szCs w:val="24"/>
          <w:lang w:val="de-DE"/>
        </w:rPr>
        <w:t xml:space="preserve"> die drei Hauptsäulen der nachhaltigen Entwicklung?</w:t>
      </w:r>
      <w:r w:rsidRPr="008B20CC">
        <w:rPr>
          <w:rFonts w:asciiTheme="minorHAnsi" w:eastAsia="Roboto" w:hAnsiTheme="minorHAnsi" w:cs="Roboto"/>
          <w:b/>
          <w:bCs/>
          <w:sz w:val="24"/>
          <w:szCs w:val="24"/>
          <w:lang w:val="de-DE"/>
        </w:rPr>
        <w:br/>
      </w:r>
      <w:r w:rsidRPr="008B20CC">
        <w:rPr>
          <w:rFonts w:asciiTheme="minorHAnsi" w:eastAsia="Roboto" w:hAnsiTheme="minorHAnsi" w:cs="Roboto"/>
          <w:sz w:val="24"/>
          <w:szCs w:val="24"/>
          <w:lang w:val="de-DE"/>
        </w:rPr>
        <w:t>A) Politik, Soziales, Wirtschaft</w:t>
      </w:r>
      <w:r w:rsidRPr="008B20CC">
        <w:rPr>
          <w:rFonts w:asciiTheme="minorHAnsi" w:eastAsia="Roboto" w:hAnsiTheme="minorHAnsi" w:cs="Roboto"/>
          <w:sz w:val="24"/>
          <w:szCs w:val="24"/>
          <w:lang w:val="de-DE"/>
        </w:rPr>
        <w:br/>
        <w:t>B) Umwelt, Wirtschaft, Soziales</w:t>
      </w:r>
      <w:r w:rsidRPr="008B20CC">
        <w:rPr>
          <w:rFonts w:asciiTheme="minorHAnsi" w:eastAsia="Roboto" w:hAnsiTheme="minorHAnsi" w:cs="Roboto"/>
          <w:sz w:val="24"/>
          <w:szCs w:val="24"/>
          <w:lang w:val="de-DE"/>
        </w:rPr>
        <w:br/>
        <w:t>C) Soziales, Umwelt, Institutionen</w:t>
      </w:r>
      <w:r w:rsidRPr="008B20CC">
        <w:rPr>
          <w:rFonts w:asciiTheme="minorHAnsi" w:eastAsia="Roboto" w:hAnsiTheme="minorHAnsi" w:cs="Roboto"/>
          <w:sz w:val="24"/>
          <w:szCs w:val="24"/>
          <w:lang w:val="de-DE"/>
        </w:rPr>
        <w:br/>
        <w:t>D) Wirtschaft, Ethik, Soziales</w:t>
      </w:r>
      <w:r w:rsidRPr="008B20CC">
        <w:rPr>
          <w:rFonts w:asciiTheme="minorHAnsi" w:eastAsia="Roboto" w:hAnsiTheme="minorHAnsi" w:cs="Roboto"/>
          <w:sz w:val="24"/>
          <w:szCs w:val="24"/>
          <w:lang w:val="de-DE"/>
        </w:rPr>
        <w:br/>
      </w:r>
    </w:p>
    <w:p w14:paraId="1B9747D8"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b/>
          <w:bCs/>
          <w:sz w:val="24"/>
          <w:szCs w:val="24"/>
          <w:lang w:val="de-DE"/>
        </w:rPr>
        <w:t>3. Welche bedeutende Errungenschaft brachte die Konferenz der Vereinten Nationen über die Umwelt des Menschen im Jahr 1972 hervor?</w:t>
      </w:r>
      <w:r w:rsidRPr="008B20CC">
        <w:rPr>
          <w:rFonts w:asciiTheme="minorHAnsi" w:eastAsia="Roboto" w:hAnsiTheme="minorHAnsi" w:cs="Roboto"/>
          <w:b/>
          <w:bCs/>
          <w:sz w:val="24"/>
          <w:szCs w:val="24"/>
          <w:lang w:val="de-DE"/>
        </w:rPr>
        <w:br/>
      </w:r>
      <w:r w:rsidRPr="008B20CC">
        <w:rPr>
          <w:rFonts w:asciiTheme="minorHAnsi" w:eastAsia="Roboto" w:hAnsiTheme="minorHAnsi" w:cs="Roboto"/>
          <w:sz w:val="24"/>
          <w:szCs w:val="24"/>
          <w:lang w:val="de-DE"/>
        </w:rPr>
        <w:t>A) Die Verabschiedung des Pariser Abkommens über den Klimawandel</w:t>
      </w:r>
      <w:r w:rsidRPr="008B20CC">
        <w:rPr>
          <w:rFonts w:asciiTheme="minorHAnsi" w:eastAsia="Roboto" w:hAnsiTheme="minorHAnsi" w:cs="Roboto"/>
          <w:sz w:val="24"/>
          <w:szCs w:val="24"/>
          <w:lang w:val="de-DE"/>
        </w:rPr>
        <w:br/>
        <w:t>B) Die Einrichtung des “Zwischenstaatlicher Ausschuss für Klimawandel” (IPCC)</w:t>
      </w:r>
      <w:r w:rsidRPr="008B20CC">
        <w:rPr>
          <w:rFonts w:asciiTheme="minorHAnsi" w:eastAsia="Roboto" w:hAnsiTheme="minorHAnsi" w:cs="Roboto"/>
          <w:sz w:val="24"/>
          <w:szCs w:val="24"/>
          <w:lang w:val="de-DE"/>
        </w:rPr>
        <w:br/>
        <w:t>C) Die Gründung des Umweltprogramms der Vereinten Nationen (UNEP)</w:t>
      </w:r>
      <w:r w:rsidRPr="008B20CC">
        <w:rPr>
          <w:rFonts w:asciiTheme="minorHAnsi" w:eastAsia="Roboto" w:hAnsiTheme="minorHAnsi" w:cs="Roboto"/>
          <w:sz w:val="24"/>
          <w:szCs w:val="24"/>
          <w:lang w:val="de-DE"/>
        </w:rPr>
        <w:br/>
        <w:t>D) Die Einführung des Europäischen Grünen Deals</w:t>
      </w:r>
      <w:r w:rsidRPr="008B20CC">
        <w:rPr>
          <w:rFonts w:asciiTheme="minorHAnsi" w:eastAsia="Roboto" w:hAnsiTheme="minorHAnsi" w:cs="Roboto"/>
          <w:sz w:val="24"/>
          <w:szCs w:val="24"/>
          <w:lang w:val="de-DE"/>
        </w:rPr>
        <w:br/>
      </w:r>
    </w:p>
    <w:p w14:paraId="15ABF021" w14:textId="77777777" w:rsidR="00A51337" w:rsidRPr="008B20CC" w:rsidRDefault="00000000">
      <w:pPr>
        <w:rPr>
          <w:rFonts w:asciiTheme="minorHAnsi" w:eastAsia="Roboto" w:hAnsiTheme="minorHAnsi" w:cs="Roboto"/>
          <w:sz w:val="24"/>
          <w:szCs w:val="24"/>
          <w:lang w:val="de-DE"/>
        </w:rPr>
      </w:pPr>
      <w:r w:rsidRPr="008B20CC">
        <w:rPr>
          <w:rFonts w:asciiTheme="minorHAnsi" w:eastAsia="Roboto" w:hAnsiTheme="minorHAnsi" w:cs="Roboto"/>
          <w:b/>
          <w:bCs/>
          <w:sz w:val="24"/>
          <w:szCs w:val="24"/>
          <w:lang w:val="de-DE"/>
        </w:rPr>
        <w:t>4. Warum werden Kommunal- und Regionalverwaltungen als wesentlich für die Erreichung der Ziele für nachhaltige Entwicklung (SDGs) angesehen?</w:t>
      </w:r>
      <w:r w:rsidRPr="008B20CC">
        <w:rPr>
          <w:rFonts w:asciiTheme="minorHAnsi" w:eastAsia="Roboto" w:hAnsiTheme="minorHAnsi" w:cs="Roboto"/>
          <w:b/>
          <w:bCs/>
          <w:sz w:val="24"/>
          <w:szCs w:val="24"/>
          <w:lang w:val="de-DE"/>
        </w:rPr>
        <w:br/>
      </w:r>
      <w:r w:rsidRPr="008B20CC">
        <w:rPr>
          <w:rFonts w:asciiTheme="minorHAnsi" w:eastAsia="Roboto" w:hAnsiTheme="minorHAnsi" w:cs="Roboto"/>
          <w:sz w:val="24"/>
          <w:szCs w:val="24"/>
          <w:lang w:val="de-DE"/>
        </w:rPr>
        <w:t>A) Sie vertreten die SDGs ausschließlich auf internationalen UN-Konferenzen.</w:t>
      </w:r>
    </w:p>
    <w:p w14:paraId="0027E07C" w14:textId="77777777" w:rsidR="00A51337" w:rsidRPr="008B20CC" w:rsidRDefault="00000000">
      <w:pPr>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lastRenderedPageBreak/>
        <w:t xml:space="preserve">B) Sie setzen einen Großteil der SDG-relevanten Maßnahmen in Bereichen wie Bildung, Wasser, Abfall, Mobilität und Stadtplanung konkret um. </w:t>
      </w:r>
    </w:p>
    <w:p w14:paraId="14DB94E5" w14:textId="77777777" w:rsidR="00A51337" w:rsidRPr="008B20CC" w:rsidRDefault="00000000">
      <w:pPr>
        <w:spacing w:before="240" w:after="240"/>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C) Sie sind allein verantwortlich für die Finanzierung aller SDG-Maßnahmen in einem Land.</w:t>
      </w:r>
    </w:p>
    <w:p w14:paraId="2A9F5051" w14:textId="4E89BB93" w:rsidR="00A51337" w:rsidRDefault="00000000" w:rsidP="008B20CC">
      <w:pPr>
        <w:spacing w:before="240" w:after="240"/>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D) Sie legen verbindliche globale Nachhaltigkeitsstandards für alle Staaten fest.</w:t>
      </w:r>
    </w:p>
    <w:p w14:paraId="05C1A503" w14:textId="77777777" w:rsidR="008B20CC" w:rsidRPr="008B20CC" w:rsidRDefault="008B20CC" w:rsidP="008B20CC">
      <w:pPr>
        <w:spacing w:before="240" w:after="240"/>
        <w:rPr>
          <w:rFonts w:asciiTheme="minorHAnsi" w:eastAsia="Roboto" w:hAnsiTheme="minorHAnsi" w:cs="Roboto"/>
          <w:sz w:val="24"/>
          <w:szCs w:val="24"/>
          <w:lang w:val="de-DE"/>
        </w:rPr>
      </w:pPr>
    </w:p>
    <w:p w14:paraId="3CD8EBEC"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b/>
          <w:bCs/>
          <w:sz w:val="24"/>
          <w:szCs w:val="24"/>
          <w:lang w:val="de-DE"/>
        </w:rPr>
        <w:t>5. In welchem Jahr verabschiedeten die Vereinten Nationen die Agenda 2030 mit den 17 Zielen für nachhaltige Entwicklung (SDGs)?</w:t>
      </w:r>
      <w:r w:rsidRPr="008B20CC">
        <w:rPr>
          <w:rFonts w:asciiTheme="minorHAnsi" w:eastAsia="Roboto" w:hAnsiTheme="minorHAnsi" w:cs="Roboto"/>
          <w:b/>
          <w:bCs/>
          <w:sz w:val="24"/>
          <w:szCs w:val="24"/>
          <w:lang w:val="de-DE"/>
        </w:rPr>
        <w:br/>
      </w:r>
      <w:r w:rsidRPr="008B20CC">
        <w:rPr>
          <w:rFonts w:asciiTheme="minorHAnsi" w:eastAsia="Roboto" w:hAnsiTheme="minorHAnsi" w:cs="Roboto"/>
          <w:sz w:val="24"/>
          <w:szCs w:val="24"/>
          <w:lang w:val="de-DE"/>
        </w:rPr>
        <w:t>A) 2000</w:t>
      </w:r>
      <w:r w:rsidRPr="008B20CC">
        <w:rPr>
          <w:rFonts w:asciiTheme="minorHAnsi" w:eastAsia="Roboto" w:hAnsiTheme="minorHAnsi" w:cs="Roboto"/>
          <w:sz w:val="24"/>
          <w:szCs w:val="24"/>
          <w:lang w:val="de-DE"/>
        </w:rPr>
        <w:br/>
        <w:t>B) 2012</w:t>
      </w:r>
      <w:r w:rsidRPr="008B20CC">
        <w:rPr>
          <w:rFonts w:asciiTheme="minorHAnsi" w:eastAsia="Roboto" w:hAnsiTheme="minorHAnsi" w:cs="Roboto"/>
          <w:sz w:val="24"/>
          <w:szCs w:val="24"/>
          <w:lang w:val="de-DE"/>
        </w:rPr>
        <w:br/>
        <w:t>C) 2015</w:t>
      </w:r>
      <w:r w:rsidRPr="008B20CC">
        <w:rPr>
          <w:rFonts w:asciiTheme="minorHAnsi" w:eastAsia="Roboto" w:hAnsiTheme="minorHAnsi" w:cs="Roboto"/>
          <w:sz w:val="24"/>
          <w:szCs w:val="24"/>
          <w:lang w:val="de-DE"/>
        </w:rPr>
        <w:br/>
        <w:t>D) 2020</w:t>
      </w:r>
      <w:r w:rsidRPr="008B20CC">
        <w:rPr>
          <w:rFonts w:asciiTheme="minorHAnsi" w:eastAsia="Roboto" w:hAnsiTheme="minorHAnsi" w:cs="Roboto"/>
          <w:b/>
          <w:bCs/>
          <w:sz w:val="24"/>
          <w:szCs w:val="24"/>
          <w:lang w:val="de-DE"/>
        </w:rPr>
        <w:br/>
      </w:r>
    </w:p>
    <w:p w14:paraId="7C2C33B2" w14:textId="70E4286C"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b/>
          <w:bCs/>
          <w:sz w:val="24"/>
          <w:szCs w:val="24"/>
          <w:lang w:val="de-DE"/>
        </w:rPr>
        <w:t xml:space="preserve">6. Welches Hauptziel verfolgen die 2015 von den Vereinten Nationen verabschiedeten </w:t>
      </w:r>
      <w:proofErr w:type="spellStart"/>
      <w:r w:rsidRPr="008B20CC">
        <w:rPr>
          <w:rFonts w:asciiTheme="minorHAnsi" w:eastAsia="Roboto" w:hAnsiTheme="minorHAnsi" w:cs="Roboto"/>
          <w:b/>
          <w:bCs/>
          <w:sz w:val="24"/>
          <w:szCs w:val="24"/>
          <w:lang w:val="de-DE"/>
        </w:rPr>
        <w:t>Sustainable</w:t>
      </w:r>
      <w:proofErr w:type="spellEnd"/>
      <w:r w:rsidRPr="008B20CC">
        <w:rPr>
          <w:rFonts w:asciiTheme="minorHAnsi" w:eastAsia="Roboto" w:hAnsiTheme="minorHAnsi" w:cs="Roboto"/>
          <w:b/>
          <w:bCs/>
          <w:sz w:val="24"/>
          <w:szCs w:val="24"/>
          <w:lang w:val="de-DE"/>
        </w:rPr>
        <w:t xml:space="preserve"> Development Goals (SDGs)?</w:t>
      </w:r>
      <w:r w:rsidRPr="008B20CC">
        <w:rPr>
          <w:rFonts w:asciiTheme="minorHAnsi" w:eastAsia="Roboto" w:hAnsiTheme="minorHAnsi" w:cs="Roboto"/>
          <w:b/>
          <w:bCs/>
          <w:sz w:val="24"/>
          <w:szCs w:val="24"/>
          <w:lang w:val="de-DE"/>
        </w:rPr>
        <w:br/>
      </w:r>
      <w:r w:rsidRPr="008B20CC">
        <w:rPr>
          <w:rFonts w:asciiTheme="minorHAnsi" w:eastAsia="Roboto" w:hAnsiTheme="minorHAnsi" w:cs="Roboto"/>
          <w:sz w:val="24"/>
          <w:szCs w:val="24"/>
          <w:lang w:val="de-DE"/>
        </w:rPr>
        <w:t>A) Harmonisierung des globalen Wirtschaftswachstums durch Strategien zur Marktliberalisierung</w:t>
      </w:r>
      <w:r w:rsidRPr="008B20CC">
        <w:rPr>
          <w:rFonts w:asciiTheme="minorHAnsi" w:eastAsia="Roboto" w:hAnsiTheme="minorHAnsi" w:cs="Roboto"/>
          <w:sz w:val="24"/>
          <w:szCs w:val="24"/>
          <w:lang w:val="de-DE"/>
        </w:rPr>
        <w:br/>
        <w:t>B) Bereitstellung eines gemeinsamen Plans für Frieden, Wohlstand und Nachhaltigkeit für die Menschen und den Planeten bis 2030</w:t>
      </w:r>
      <w:r w:rsidRPr="008B20CC">
        <w:rPr>
          <w:rFonts w:asciiTheme="minorHAnsi" w:eastAsia="Roboto" w:hAnsiTheme="minorHAnsi" w:cs="Roboto"/>
          <w:sz w:val="24"/>
          <w:szCs w:val="24"/>
          <w:lang w:val="de-DE"/>
        </w:rPr>
        <w:br/>
        <w:t>C) Schaffung eines universellen Rahmens für Umweltabkommen und Sanktionen</w:t>
      </w:r>
      <w:r w:rsidRPr="008B20CC">
        <w:rPr>
          <w:rFonts w:asciiTheme="minorHAnsi" w:eastAsia="Roboto" w:hAnsiTheme="minorHAnsi" w:cs="Roboto"/>
          <w:sz w:val="24"/>
          <w:szCs w:val="24"/>
          <w:lang w:val="de-DE"/>
        </w:rPr>
        <w:br/>
        <w:t>D) Schaffung verbindlicher Verpflichtungen für Regierungen zur Verringerung von Ungleichheiten durch Handelsabkommen</w:t>
      </w:r>
      <w:r w:rsidRPr="008B20CC">
        <w:rPr>
          <w:rFonts w:asciiTheme="minorHAnsi" w:eastAsia="Roboto" w:hAnsiTheme="minorHAnsi" w:cs="Roboto"/>
          <w:b/>
          <w:bCs/>
          <w:sz w:val="24"/>
          <w:szCs w:val="24"/>
          <w:lang w:val="de-DE"/>
        </w:rPr>
        <w:br/>
      </w:r>
    </w:p>
    <w:p w14:paraId="46C82003" w14:textId="77777777" w:rsidR="00A51337" w:rsidRPr="008B20CC" w:rsidRDefault="00A51337">
      <w:pPr>
        <w:rPr>
          <w:rFonts w:asciiTheme="minorHAnsi" w:eastAsia="Roboto" w:hAnsiTheme="minorHAnsi" w:cs="Roboto"/>
          <w:b/>
          <w:bCs/>
          <w:sz w:val="24"/>
          <w:szCs w:val="24"/>
          <w:lang w:val="de-DE"/>
        </w:rPr>
      </w:pPr>
    </w:p>
    <w:p w14:paraId="0680DF98" w14:textId="77777777" w:rsidR="00A51337" w:rsidRPr="008B20CC" w:rsidRDefault="00A51337">
      <w:pPr>
        <w:rPr>
          <w:rFonts w:asciiTheme="minorHAnsi" w:eastAsia="Roboto" w:hAnsiTheme="minorHAnsi" w:cs="Roboto"/>
          <w:b/>
          <w:bCs/>
          <w:sz w:val="24"/>
          <w:szCs w:val="24"/>
          <w:lang w:val="de-DE"/>
        </w:rPr>
      </w:pPr>
    </w:p>
    <w:p w14:paraId="190E8F28" w14:textId="77777777" w:rsidR="00A51337" w:rsidRDefault="00000000">
      <w:pPr>
        <w:rPr>
          <w:rFonts w:ascii="Aptos Serif" w:eastAsia="Aptos SemiBold" w:hAnsi="Aptos Serif" w:cs="Aptos Serif"/>
          <w:b/>
          <w:bCs/>
          <w:color w:val="156082"/>
          <w:sz w:val="44"/>
          <w:szCs w:val="44"/>
          <w:lang w:val="de-DE"/>
        </w:rPr>
      </w:pPr>
      <w:r w:rsidRPr="008B20CC">
        <w:rPr>
          <w:rFonts w:ascii="Aptos Serif" w:eastAsia="Aptos SemiBold" w:hAnsi="Aptos Serif" w:cs="Aptos Serif"/>
          <w:b/>
          <w:bCs/>
          <w:color w:val="156082"/>
          <w:sz w:val="44"/>
          <w:szCs w:val="44"/>
          <w:lang w:val="de-DE"/>
        </w:rPr>
        <w:t>LÖSUNGEN und Erläuterungen:</w:t>
      </w:r>
    </w:p>
    <w:p w14:paraId="331C8178" w14:textId="77777777" w:rsidR="008B20CC" w:rsidRPr="008B20CC" w:rsidRDefault="008B20CC">
      <w:pPr>
        <w:rPr>
          <w:rFonts w:ascii="Aptos Serif" w:eastAsia="Aptos SemiBold" w:hAnsi="Aptos Serif" w:cs="Aptos Serif"/>
          <w:b/>
          <w:bCs/>
          <w:color w:val="156082"/>
          <w:sz w:val="44"/>
          <w:szCs w:val="44"/>
          <w:lang w:val="de-DE"/>
        </w:rPr>
      </w:pPr>
    </w:p>
    <w:p w14:paraId="5E96A934" w14:textId="77777777" w:rsidR="00A51337" w:rsidRPr="008B20CC" w:rsidRDefault="00000000">
      <w:pPr>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1. Wann wurde der Begriff „nachhaltige Entwicklung” offiziell geprägt?</w:t>
      </w:r>
      <w:r w:rsidRPr="008B20CC">
        <w:rPr>
          <w:rFonts w:asciiTheme="minorHAnsi" w:eastAsia="Roboto" w:hAnsiTheme="minorHAnsi" w:cs="Roboto"/>
          <w:sz w:val="24"/>
          <w:szCs w:val="24"/>
          <w:lang w:val="de-DE"/>
        </w:rPr>
        <w:br/>
      </w:r>
    </w:p>
    <w:p w14:paraId="54E60828"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sz w:val="24"/>
          <w:szCs w:val="24"/>
          <w:lang w:val="de-DE"/>
        </w:rPr>
        <w:t xml:space="preserve">Die richtige Antwort ist </w:t>
      </w:r>
      <w:r w:rsidRPr="008B20CC">
        <w:rPr>
          <w:rFonts w:asciiTheme="minorHAnsi" w:eastAsia="Roboto" w:hAnsiTheme="minorHAnsi" w:cs="Roboto"/>
          <w:b/>
          <w:bCs/>
          <w:sz w:val="24"/>
          <w:szCs w:val="24"/>
          <w:lang w:val="de-DE"/>
        </w:rPr>
        <w:t>C) 1987</w:t>
      </w:r>
      <w:r w:rsidRPr="008B20CC">
        <w:rPr>
          <w:rFonts w:asciiTheme="minorHAnsi" w:eastAsia="Roboto" w:hAnsiTheme="minorHAnsi" w:cs="Roboto"/>
          <w:sz w:val="24"/>
          <w:szCs w:val="24"/>
          <w:lang w:val="de-DE"/>
        </w:rPr>
        <w:t xml:space="preserve">, da der Begriff „nachhaltige Entwicklung“ im Bericht </w:t>
      </w:r>
      <w:r w:rsidRPr="008B20CC">
        <w:rPr>
          <w:rFonts w:asciiTheme="minorHAnsi" w:eastAsia="Roboto" w:hAnsiTheme="minorHAnsi" w:cs="Roboto"/>
          <w:b/>
          <w:bCs/>
          <w:sz w:val="24"/>
          <w:szCs w:val="24"/>
          <w:lang w:val="de-DE"/>
        </w:rPr>
        <w:t>„</w:t>
      </w:r>
      <w:proofErr w:type="spellStart"/>
      <w:r w:rsidRPr="008B20CC">
        <w:rPr>
          <w:rFonts w:asciiTheme="minorHAnsi" w:eastAsia="Roboto" w:hAnsiTheme="minorHAnsi" w:cs="Roboto"/>
          <w:b/>
          <w:bCs/>
          <w:sz w:val="24"/>
          <w:szCs w:val="24"/>
          <w:lang w:val="de-DE"/>
        </w:rPr>
        <w:t>Our</w:t>
      </w:r>
      <w:proofErr w:type="spellEnd"/>
      <w:r w:rsidRPr="008B20CC">
        <w:rPr>
          <w:rFonts w:asciiTheme="minorHAnsi" w:eastAsia="Roboto" w:hAnsiTheme="minorHAnsi" w:cs="Roboto"/>
          <w:b/>
          <w:bCs/>
          <w:sz w:val="24"/>
          <w:szCs w:val="24"/>
          <w:lang w:val="de-DE"/>
        </w:rPr>
        <w:t xml:space="preserve"> Common Future“</w:t>
      </w:r>
      <w:r w:rsidRPr="008B20CC">
        <w:rPr>
          <w:rFonts w:asciiTheme="minorHAnsi" w:eastAsia="Roboto" w:hAnsiTheme="minorHAnsi" w:cs="Roboto"/>
          <w:sz w:val="24"/>
          <w:szCs w:val="24"/>
          <w:lang w:val="de-DE"/>
        </w:rPr>
        <w:t xml:space="preserve"> der Weltkommission für Umwelt und Entwicklung offiziell geprägt und definiert wurde. Dieser auch als </w:t>
      </w:r>
      <w:r w:rsidRPr="008B20CC">
        <w:rPr>
          <w:rFonts w:asciiTheme="minorHAnsi" w:eastAsia="Roboto" w:hAnsiTheme="minorHAnsi" w:cs="Roboto"/>
          <w:b/>
          <w:bCs/>
          <w:sz w:val="24"/>
          <w:szCs w:val="24"/>
          <w:lang w:val="de-DE"/>
        </w:rPr>
        <w:t>Brundtland-Bericht</w:t>
      </w:r>
      <w:r w:rsidRPr="008B20CC">
        <w:rPr>
          <w:rFonts w:asciiTheme="minorHAnsi" w:eastAsia="Roboto" w:hAnsiTheme="minorHAnsi" w:cs="Roboto"/>
          <w:sz w:val="24"/>
          <w:szCs w:val="24"/>
          <w:lang w:val="de-DE"/>
        </w:rPr>
        <w:t xml:space="preserve"> bekannte Bericht definierte nachhaltige Entwicklung als eine Entwicklung, die die Bedürfnisse der heutigen Generation befriedigt, ohne die Möglichkeiten künftiger Generationen zu gefährden.</w:t>
      </w:r>
    </w:p>
    <w:p w14:paraId="17D3BF53" w14:textId="77777777" w:rsidR="00A51337" w:rsidRPr="008B20CC" w:rsidRDefault="00A51337">
      <w:pPr>
        <w:rPr>
          <w:rFonts w:asciiTheme="minorHAnsi" w:eastAsia="Roboto" w:hAnsiTheme="minorHAnsi" w:cs="Roboto"/>
          <w:b/>
          <w:bCs/>
          <w:sz w:val="24"/>
          <w:szCs w:val="24"/>
          <w:lang w:val="de-DE"/>
        </w:rPr>
      </w:pPr>
    </w:p>
    <w:p w14:paraId="315F8FFF" w14:textId="77777777" w:rsidR="00A51337" w:rsidRPr="008B20CC" w:rsidRDefault="00000000">
      <w:pPr>
        <w:rPr>
          <w:rFonts w:asciiTheme="minorHAnsi" w:eastAsia="Roboto" w:hAnsiTheme="minorHAnsi" w:cs="Roboto"/>
          <w:color w:val="156082"/>
          <w:sz w:val="24"/>
          <w:szCs w:val="24"/>
          <w:lang w:val="de-DE"/>
        </w:rPr>
      </w:pPr>
      <w:r w:rsidRPr="008B20CC">
        <w:rPr>
          <w:rFonts w:asciiTheme="minorHAnsi" w:eastAsia="Roboto" w:hAnsiTheme="minorHAnsi" w:cs="Roboto"/>
          <w:sz w:val="24"/>
          <w:szCs w:val="24"/>
          <w:lang w:val="de-DE"/>
        </w:rPr>
        <w:t>2. Was sind laut dem Brundtland-Bericht die drei Hauptsäulen der nachhaltigen Entwicklung?</w:t>
      </w:r>
    </w:p>
    <w:p w14:paraId="3A23EFFF" w14:textId="77777777" w:rsidR="00A51337" w:rsidRPr="008B20CC" w:rsidRDefault="00000000">
      <w:pPr>
        <w:spacing w:before="240" w:after="240"/>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Die richtige Antwort ist</w:t>
      </w:r>
      <w:r w:rsidRPr="008B20CC">
        <w:rPr>
          <w:rFonts w:asciiTheme="minorHAnsi" w:eastAsia="Roboto" w:hAnsiTheme="minorHAnsi" w:cs="Roboto"/>
          <w:b/>
          <w:bCs/>
          <w:sz w:val="24"/>
          <w:szCs w:val="24"/>
          <w:lang w:val="de-DE"/>
        </w:rPr>
        <w:t xml:space="preserve"> B) Umwelt, Wirtschaft, Soziales</w:t>
      </w:r>
      <w:r w:rsidRPr="008B20CC">
        <w:rPr>
          <w:rFonts w:asciiTheme="minorHAnsi" w:eastAsia="Roboto" w:hAnsiTheme="minorHAnsi" w:cs="Roboto"/>
          <w:sz w:val="24"/>
          <w:szCs w:val="24"/>
          <w:lang w:val="de-DE"/>
        </w:rPr>
        <w:t>.</w:t>
      </w:r>
    </w:p>
    <w:p w14:paraId="0FBAD29F" w14:textId="77777777" w:rsidR="00A51337" w:rsidRPr="008B20CC" w:rsidRDefault="00000000">
      <w:pPr>
        <w:spacing w:before="240" w:after="240"/>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Der Brundtland-Bericht betont, dass nachhaltige Entwicklung nur gelingt, wenn ökologische Tragfähigkeit, wirtschaftliche Leistungsfähigkeit und soziale Gerechtigkeit gleichrangig berücksichtigt werden. Diese drei Dimensionen bilden bis heute das grundlegende Nachhaltigkeitsmodell.</w:t>
      </w:r>
    </w:p>
    <w:p w14:paraId="0D2ECE18" w14:textId="77777777" w:rsidR="00A51337" w:rsidRPr="008B20CC" w:rsidRDefault="00A51337">
      <w:pPr>
        <w:rPr>
          <w:rFonts w:asciiTheme="minorHAnsi" w:eastAsia="Roboto" w:hAnsiTheme="minorHAnsi" w:cs="Roboto"/>
          <w:b/>
          <w:bCs/>
          <w:sz w:val="24"/>
          <w:szCs w:val="24"/>
          <w:lang w:val="de-DE"/>
        </w:rPr>
      </w:pPr>
    </w:p>
    <w:p w14:paraId="57A52843" w14:textId="77777777" w:rsidR="00A51337" w:rsidRPr="008B20CC" w:rsidRDefault="00000000">
      <w:pPr>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3. Was war eine wichtige Errungenschaft der Konferenz der Vereinten Nationen über die Umwelt des Menschen von 1972?</w:t>
      </w:r>
    </w:p>
    <w:p w14:paraId="76067F5C" w14:textId="77777777" w:rsidR="00A51337" w:rsidRPr="008B20CC" w:rsidRDefault="00000000">
      <w:pPr>
        <w:spacing w:before="240" w:after="240"/>
        <w:rPr>
          <w:rFonts w:asciiTheme="minorHAnsi" w:eastAsia="Roboto" w:hAnsiTheme="minorHAnsi" w:cs="Roboto"/>
          <w:b/>
          <w:bCs/>
          <w:sz w:val="24"/>
          <w:szCs w:val="24"/>
          <w:lang w:val="de-DE"/>
        </w:rPr>
      </w:pPr>
      <w:r w:rsidRPr="008B20CC">
        <w:rPr>
          <w:rFonts w:asciiTheme="minorHAnsi" w:eastAsia="Roboto" w:hAnsiTheme="minorHAnsi" w:cs="Roboto"/>
          <w:sz w:val="24"/>
          <w:szCs w:val="24"/>
          <w:lang w:val="de-DE"/>
        </w:rPr>
        <w:t xml:space="preserve">Die richtige Antwort ist </w:t>
      </w:r>
      <w:r w:rsidRPr="008B20CC">
        <w:rPr>
          <w:rFonts w:asciiTheme="minorHAnsi" w:eastAsia="Roboto" w:hAnsiTheme="minorHAnsi" w:cs="Roboto"/>
          <w:b/>
          <w:bCs/>
          <w:sz w:val="24"/>
          <w:szCs w:val="24"/>
          <w:lang w:val="de-DE"/>
        </w:rPr>
        <w:t>C) Die Gründung des Umweltprogramms der Vereinten Nationen (UNEP).</w:t>
      </w:r>
    </w:p>
    <w:p w14:paraId="7250D146" w14:textId="77777777" w:rsidR="00A51337" w:rsidRPr="008B20CC" w:rsidRDefault="00000000">
      <w:pPr>
        <w:spacing w:before="240" w:after="240"/>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Die Konferenz der Vereinten Nationen über die Umwelt des Menschen führte zur Einrichtung des Umweltprogramms der Vereinten Nationen, das seither als zentrale Umweltorganisation der Vereinten Nationen internationale Umweltaktivitäten koordiniert und fördert.</w:t>
      </w:r>
    </w:p>
    <w:p w14:paraId="21795701" w14:textId="77777777" w:rsidR="00A51337" w:rsidRPr="008B20CC" w:rsidRDefault="00A51337">
      <w:pPr>
        <w:rPr>
          <w:rFonts w:asciiTheme="minorHAnsi" w:eastAsia="Roboto" w:hAnsiTheme="minorHAnsi" w:cs="Roboto"/>
          <w:b/>
          <w:bCs/>
          <w:sz w:val="24"/>
          <w:szCs w:val="24"/>
          <w:lang w:val="de-DE"/>
        </w:rPr>
      </w:pPr>
    </w:p>
    <w:p w14:paraId="470B7C7B" w14:textId="77777777" w:rsidR="00A51337" w:rsidRPr="008B20CC" w:rsidRDefault="00000000">
      <w:pPr>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4. Warum werden lokale und regionale Regierungen als wesentlich für die Erreichung der Ziele für nachhaltige Entwicklung (SDGs) angesehen?</w:t>
      </w:r>
    </w:p>
    <w:p w14:paraId="1EB36097"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b/>
          <w:bCs/>
          <w:sz w:val="24"/>
          <w:szCs w:val="24"/>
          <w:lang w:val="de-DE"/>
        </w:rPr>
        <w:t xml:space="preserve">Richtige Antwort: B) </w:t>
      </w:r>
      <w:r w:rsidRPr="008B20CC">
        <w:rPr>
          <w:rFonts w:asciiTheme="minorHAnsi" w:eastAsia="Roboto" w:hAnsiTheme="minorHAnsi" w:cs="Roboto"/>
          <w:sz w:val="24"/>
          <w:szCs w:val="24"/>
          <w:lang w:val="de-DE"/>
        </w:rPr>
        <w:t>Sie setzen einen Großteil der SDG-relevanten Maßnahmen in Bereichen wie Bildung, Wasser, Abfall, Mobilität und Stadtplanung konkret um.</w:t>
      </w:r>
    </w:p>
    <w:p w14:paraId="628D3587" w14:textId="77777777" w:rsidR="00A51337" w:rsidRPr="008B20CC" w:rsidRDefault="00A51337">
      <w:pPr>
        <w:rPr>
          <w:rFonts w:asciiTheme="minorHAnsi" w:eastAsia="Roboto" w:hAnsiTheme="minorHAnsi" w:cs="Roboto"/>
          <w:sz w:val="24"/>
          <w:szCs w:val="24"/>
          <w:lang w:val="de-DE"/>
        </w:rPr>
      </w:pPr>
    </w:p>
    <w:p w14:paraId="5E4B707B"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sz w:val="24"/>
          <w:szCs w:val="24"/>
          <w:lang w:val="de-DE"/>
        </w:rPr>
        <w:t>5. In welchem Jahr verabschiedeten die Vereinten Nationen die Agenda 2030 mit den 17 Zielen für nachhaltige Entwicklung (SDGs)?</w:t>
      </w:r>
      <w:r w:rsidRPr="008B20CC">
        <w:rPr>
          <w:rFonts w:asciiTheme="minorHAnsi" w:eastAsia="Roboto" w:hAnsiTheme="minorHAnsi" w:cs="Roboto"/>
          <w:sz w:val="24"/>
          <w:szCs w:val="24"/>
          <w:lang w:val="de-DE"/>
        </w:rPr>
        <w:br/>
      </w:r>
      <w:r w:rsidRPr="008B20CC">
        <w:rPr>
          <w:rFonts w:asciiTheme="minorHAnsi" w:eastAsia="Roboto" w:hAnsiTheme="minorHAnsi" w:cs="Roboto"/>
          <w:b/>
          <w:bCs/>
          <w:sz w:val="24"/>
          <w:szCs w:val="24"/>
          <w:lang w:val="de-DE"/>
        </w:rPr>
        <w:t>Richtige Antwort C) 2015</w:t>
      </w:r>
    </w:p>
    <w:p w14:paraId="0F2702DE" w14:textId="77777777" w:rsidR="00A51337" w:rsidRPr="008B20CC" w:rsidRDefault="00000000">
      <w:pPr>
        <w:rPr>
          <w:rFonts w:asciiTheme="minorHAnsi" w:eastAsia="Roboto" w:hAnsiTheme="minorHAnsi" w:cs="Roboto"/>
          <w:sz w:val="24"/>
          <w:szCs w:val="24"/>
          <w:lang w:val="de-DE"/>
        </w:rPr>
      </w:pPr>
      <w:r w:rsidRPr="008B20CC">
        <w:rPr>
          <w:rFonts w:asciiTheme="minorHAnsi" w:eastAsia="Roboto" w:hAnsiTheme="minorHAnsi" w:cs="Roboto"/>
          <w:sz w:val="24"/>
          <w:szCs w:val="24"/>
          <w:lang w:val="de-DE"/>
        </w:rPr>
        <w:t>Die Vereinten Nationen verabschiedeten 2015 die Agenda 2030 für nachhaltige Entwicklung, die 17 SDGs (</w:t>
      </w:r>
      <w:proofErr w:type="spellStart"/>
      <w:r w:rsidRPr="008B20CC">
        <w:rPr>
          <w:rFonts w:asciiTheme="minorHAnsi" w:eastAsia="Roboto" w:hAnsiTheme="minorHAnsi" w:cs="Roboto"/>
          <w:sz w:val="24"/>
          <w:szCs w:val="24"/>
          <w:lang w:val="de-DE"/>
        </w:rPr>
        <w:t>Sustainable</w:t>
      </w:r>
      <w:proofErr w:type="spellEnd"/>
      <w:r w:rsidRPr="008B20CC">
        <w:rPr>
          <w:rFonts w:asciiTheme="minorHAnsi" w:eastAsia="Roboto" w:hAnsiTheme="minorHAnsi" w:cs="Roboto"/>
          <w:sz w:val="24"/>
          <w:szCs w:val="24"/>
          <w:lang w:val="de-DE"/>
        </w:rPr>
        <w:t xml:space="preserve"> Development Goals) umfasst. Sie bildet einen globalen Fahrplan für die nächsten 15 Jahre. Damit wurde erstmals ein umfassender, international verbindlicher Fahrplan für nachhaltige Entwicklung geschaffen.</w:t>
      </w:r>
    </w:p>
    <w:p w14:paraId="66A5AC81" w14:textId="77777777" w:rsidR="00A51337" w:rsidRPr="008B20CC" w:rsidRDefault="00A51337">
      <w:pPr>
        <w:rPr>
          <w:rFonts w:asciiTheme="minorHAnsi" w:eastAsia="Roboto" w:hAnsiTheme="minorHAnsi" w:cs="Roboto"/>
          <w:sz w:val="24"/>
          <w:szCs w:val="24"/>
          <w:lang w:val="de-DE"/>
        </w:rPr>
      </w:pPr>
    </w:p>
    <w:p w14:paraId="7CD7B0FE"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sz w:val="24"/>
          <w:szCs w:val="24"/>
          <w:lang w:val="de-DE"/>
        </w:rPr>
        <w:t xml:space="preserve">6. Welches Hauptziel verfolgen die 2015 von den Vereinten Nationen verabschiedeten </w:t>
      </w:r>
      <w:proofErr w:type="spellStart"/>
      <w:r w:rsidRPr="008B20CC">
        <w:rPr>
          <w:rFonts w:asciiTheme="minorHAnsi" w:eastAsia="Roboto" w:hAnsiTheme="minorHAnsi" w:cs="Roboto"/>
          <w:sz w:val="24"/>
          <w:szCs w:val="24"/>
          <w:lang w:val="de-DE"/>
        </w:rPr>
        <w:t>Sustainable</w:t>
      </w:r>
      <w:proofErr w:type="spellEnd"/>
      <w:r w:rsidRPr="008B20CC">
        <w:rPr>
          <w:rFonts w:asciiTheme="minorHAnsi" w:eastAsia="Roboto" w:hAnsiTheme="minorHAnsi" w:cs="Roboto"/>
          <w:sz w:val="24"/>
          <w:szCs w:val="24"/>
          <w:lang w:val="de-DE"/>
        </w:rPr>
        <w:t xml:space="preserve"> Development Goals (SDGs)?</w:t>
      </w:r>
      <w:r w:rsidRPr="008B20CC">
        <w:rPr>
          <w:rFonts w:asciiTheme="minorHAnsi" w:eastAsia="Roboto" w:hAnsiTheme="minorHAnsi" w:cs="Roboto"/>
          <w:sz w:val="24"/>
          <w:szCs w:val="24"/>
          <w:lang w:val="de-DE"/>
        </w:rPr>
        <w:br/>
      </w:r>
      <w:r w:rsidRPr="008B20CC">
        <w:rPr>
          <w:rFonts w:asciiTheme="minorHAnsi" w:eastAsia="Roboto" w:hAnsiTheme="minorHAnsi" w:cs="Roboto"/>
          <w:b/>
          <w:bCs/>
          <w:sz w:val="24"/>
          <w:szCs w:val="24"/>
          <w:lang w:val="de-DE"/>
        </w:rPr>
        <w:lastRenderedPageBreak/>
        <w:t>Richtige Antwort:</w:t>
      </w:r>
      <w:r w:rsidRPr="008B20CC">
        <w:rPr>
          <w:rFonts w:asciiTheme="minorHAnsi" w:eastAsia="Roboto" w:hAnsiTheme="minorHAnsi" w:cs="Roboto"/>
          <w:sz w:val="24"/>
          <w:szCs w:val="24"/>
          <w:lang w:val="de-DE"/>
        </w:rPr>
        <w:t xml:space="preserve"> </w:t>
      </w:r>
      <w:r w:rsidRPr="008B20CC">
        <w:rPr>
          <w:rFonts w:asciiTheme="minorHAnsi" w:eastAsia="Roboto" w:hAnsiTheme="minorHAnsi" w:cs="Roboto"/>
          <w:b/>
          <w:bCs/>
          <w:sz w:val="24"/>
          <w:szCs w:val="24"/>
          <w:lang w:val="de-DE"/>
        </w:rPr>
        <w:t>B) Bereitstellung eines gemeinsamen Plans für Frieden, Wohlstand und Nachhaltigkeit für die Menschen und den Planeten bis 2030</w:t>
      </w:r>
    </w:p>
    <w:p w14:paraId="79AE0232" w14:textId="77777777" w:rsidR="00A51337" w:rsidRPr="008B20CC" w:rsidRDefault="00000000">
      <w:pPr>
        <w:rPr>
          <w:rFonts w:asciiTheme="minorHAnsi" w:eastAsia="Roboto" w:hAnsiTheme="minorHAnsi" w:cs="Roboto"/>
          <w:b/>
          <w:bCs/>
          <w:sz w:val="24"/>
          <w:szCs w:val="24"/>
          <w:lang w:val="de-DE"/>
        </w:rPr>
      </w:pPr>
      <w:r w:rsidRPr="008B20CC">
        <w:rPr>
          <w:rFonts w:asciiTheme="minorHAnsi" w:eastAsia="Roboto" w:hAnsiTheme="minorHAnsi" w:cs="Roboto"/>
          <w:sz w:val="24"/>
          <w:szCs w:val="24"/>
          <w:lang w:val="de-DE"/>
        </w:rPr>
        <w:t>Die Vereinten Nationen verabschiedeten 2015 die Agenda 2030 für nachhaltige Entwicklung, um einen globalen Fahrplan zu schaffen, der Armut bekämpft, soziale Gerechtigkeit fördert, wirtschaftliche Entwicklung unterstützt und die Umwelt schützt. Die 17 SDGs bieten einen gemeinsamen Rahmen für Staaten, Kommunen, Unternehmen und Zivilgesellschaft, um Frieden, Wohlstand und Nachhaltigkeit weltweit zu sichern – sowohl für heutige als auch für zukünftige Generationen.</w:t>
      </w:r>
    </w:p>
    <w:p w14:paraId="23973705" w14:textId="77777777" w:rsidR="00A51337" w:rsidRPr="008B20CC" w:rsidRDefault="00A51337">
      <w:pPr>
        <w:rPr>
          <w:rFonts w:asciiTheme="minorHAnsi" w:hAnsiTheme="minorHAnsi"/>
          <w:sz w:val="16"/>
          <w:szCs w:val="16"/>
          <w:lang w:val="de-DE"/>
        </w:rPr>
      </w:pPr>
    </w:p>
    <w:sectPr w:rsidR="00A51337" w:rsidRPr="008B20CC">
      <w:headerReference w:type="default" r:id="rId7"/>
      <w:footerReference w:type="default" r:id="rId8"/>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FB9A7F" w14:textId="77777777" w:rsidR="00394EE9" w:rsidRDefault="00394EE9">
      <w:pPr>
        <w:spacing w:after="0" w:line="240" w:lineRule="auto"/>
      </w:pPr>
      <w:r>
        <w:separator/>
      </w:r>
    </w:p>
  </w:endnote>
  <w:endnote w:type="continuationSeparator" w:id="0">
    <w:p w14:paraId="5B9F5B34" w14:textId="77777777" w:rsidR="00394EE9" w:rsidRDefault="00394E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panose1 w:val="020B0004020202020204"/>
    <w:charset w:val="00"/>
    <w:family w:val="swiss"/>
    <w:pitch w:val="variable"/>
    <w:sig w:usb0="20000287" w:usb1="00000003" w:usb2="00000000" w:usb3="00000000" w:csb0="0000019F" w:csb1="00000000"/>
    <w:embedRegular r:id="rId1" w:fontKey="{73CD20ED-2BC2-AA45-9664-EEB6C3DF3247}"/>
    <w:embedBold r:id="rId2" w:fontKey="{2829DCF3-5FA5-9D41-88F6-100EF56B7DF9}"/>
    <w:embedItalic r:id="rId3" w:fontKey="{4688DD23-EEB1-7644-BCEC-257B762F46A2}"/>
  </w:font>
  <w:font w:name="Play">
    <w:panose1 w:val="020B0604020202020204"/>
    <w:charset w:val="00"/>
    <w:family w:val="auto"/>
    <w:pitch w:val="default"/>
  </w:font>
  <w:font w:name="Times New Roman">
    <w:panose1 w:val="02020603050405020304"/>
    <w:charset w:val="00"/>
    <w:family w:val="roman"/>
    <w:pitch w:val="variable"/>
    <w:sig w:usb0="E0002EFF" w:usb1="C000785B" w:usb2="00000009" w:usb3="00000000" w:csb0="000001FF" w:csb1="00000000"/>
    <w:embedRegular r:id="rId5" w:fontKey="{B4BFD698-7460-7B47-968C-02341ADA3244}"/>
    <w:embedBold r:id="rId6" w:fontKey="{68DF3EE8-D667-2640-8FA3-E049700BF22E}"/>
    <w:embedItalic r:id="rId7" w:fontKey="{725A8851-B75D-EA4A-882B-2A9549181C5E}"/>
  </w:font>
  <w:font w:name="Aptos Display">
    <w:panose1 w:val="020B0004020202020204"/>
    <w:charset w:val="00"/>
    <w:family w:val="swiss"/>
    <w:pitch w:val="variable"/>
    <w:sig w:usb0="20000287" w:usb1="00000003" w:usb2="00000000" w:usb3="00000000" w:csb0="0000019F" w:csb1="00000000"/>
    <w:embedRegular r:id="rId8" w:fontKey="{97420049-8698-E141-AC28-0C944936B5CC}"/>
  </w:font>
  <w:font w:name="Aptos Serif">
    <w:panose1 w:val="02020604070405020304"/>
    <w:charset w:val="00"/>
    <w:family w:val="roman"/>
    <w:pitch w:val="variable"/>
    <w:sig w:usb0="A11526FF" w:usb1="C000ECFB" w:usb2="00010000" w:usb3="00000000" w:csb0="0000019F" w:csb1="00000000"/>
    <w:embedRegular r:id="rId9" w:fontKey="{5D283928-B79C-5243-A4B5-E849D0BBAB0F}"/>
    <w:embedBold r:id="rId10" w:fontKey="{BD9B8C5E-3B65-8E4A-A01B-FB533761650D}"/>
  </w:font>
  <w:font w:name="Roboto">
    <w:panose1 w:val="02000000000000000000"/>
    <w:charset w:val="00"/>
    <w:family w:val="auto"/>
    <w:pitch w:val="variable"/>
    <w:sig w:usb0="E0000AFF" w:usb1="5000217F" w:usb2="00000021" w:usb3="00000000" w:csb0="0000019F" w:csb1="00000000"/>
    <w:embedRegular r:id="rId11" w:fontKey="{1AF3467F-602A-6644-B027-2817CB2E6ACD}"/>
    <w:embedBold r:id="rId12" w:fontKey="{1EA6B3E3-5065-C64B-B4E5-4CBED1E249E1}"/>
  </w:font>
  <w:font w:name="Aptos SemiBold">
    <w:panose1 w:val="020B0004020202020204"/>
    <w:charset w:val="00"/>
    <w:family w:val="swiss"/>
    <w:pitch w:val="variable"/>
    <w:sig w:usb0="20000287" w:usb1="00000003" w:usb2="00000000" w:usb3="00000000" w:csb0="0000019F" w:csb1="00000000"/>
    <w:embedBold r:id="rId13" w:fontKey="{F325AD44-0673-DD41-84FB-808F6D909735}"/>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F90D7A" w14:textId="2FBD62CC" w:rsidR="00A51337" w:rsidRPr="008B20CC" w:rsidRDefault="008B20CC">
    <w:pPr>
      <w:pBdr>
        <w:top w:val="nil"/>
        <w:left w:val="nil"/>
        <w:bottom w:val="nil"/>
        <w:right w:val="nil"/>
        <w:between w:val="nil"/>
      </w:pBdr>
      <w:tabs>
        <w:tab w:val="center" w:pos="4536"/>
        <w:tab w:val="right" w:pos="9072"/>
      </w:tabs>
      <w:jc w:val="both"/>
      <w:rPr>
        <w:color w:val="000000"/>
        <w:sz w:val="13"/>
        <w:szCs w:val="13"/>
        <w:lang w:val="de-DE"/>
      </w:rPr>
    </w:pPr>
    <w:r>
      <w:rPr>
        <w:noProof/>
        <w:color w:val="000000"/>
        <w:sz w:val="13"/>
        <w:szCs w:val="13"/>
        <w:lang w:val="de-DE"/>
      </w:rPr>
      <w:drawing>
        <wp:inline distT="0" distB="0" distL="0" distR="0" wp14:anchorId="0F83EAFA" wp14:editId="5E150EE5">
          <wp:extent cx="2255520" cy="902161"/>
          <wp:effectExtent l="0" t="0" r="5080" b="0"/>
          <wp:docPr id="1400226929"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226929" name="Grafik 1400226929"/>
                  <pic:cNvPicPr/>
                </pic:nvPicPr>
                <pic:blipFill>
                  <a:blip r:embed="rId1">
                    <a:extLst>
                      <a:ext uri="{28A0092B-C50C-407E-A947-70E740481C1C}">
                        <a14:useLocalDpi xmlns:a14="http://schemas.microsoft.com/office/drawing/2010/main" val="0"/>
                      </a:ext>
                    </a:extLst>
                  </a:blip>
                  <a:stretch>
                    <a:fillRect/>
                  </a:stretch>
                </pic:blipFill>
                <pic:spPr>
                  <a:xfrm>
                    <a:off x="0" y="0"/>
                    <a:ext cx="2363656" cy="94541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CA1285" w14:textId="77777777" w:rsidR="00394EE9" w:rsidRDefault="00394EE9">
      <w:pPr>
        <w:spacing w:after="0" w:line="240" w:lineRule="auto"/>
      </w:pPr>
      <w:r>
        <w:separator/>
      </w:r>
    </w:p>
  </w:footnote>
  <w:footnote w:type="continuationSeparator" w:id="0">
    <w:p w14:paraId="008058F8" w14:textId="77777777" w:rsidR="00394EE9" w:rsidRDefault="00394EE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3A2DD6" w14:textId="77777777" w:rsidR="00A51337" w:rsidRDefault="00000000">
    <w:pPr>
      <w:pBdr>
        <w:top w:val="nil"/>
        <w:left w:val="nil"/>
        <w:bottom w:val="nil"/>
        <w:right w:val="nil"/>
        <w:between w:val="nil"/>
      </w:pBdr>
      <w:tabs>
        <w:tab w:val="center" w:pos="4819"/>
        <w:tab w:val="right" w:pos="9638"/>
      </w:tabs>
      <w:spacing w:after="0" w:line="240" w:lineRule="auto"/>
      <w:rPr>
        <w:color w:val="000000"/>
      </w:rPr>
    </w:pPr>
    <w:r>
      <w:rPr>
        <w:noProof/>
      </w:rPr>
      <w:drawing>
        <wp:anchor distT="0" distB="0" distL="114300" distR="114300" simplePos="0" relativeHeight="251658240" behindDoc="0" locked="0" layoutInCell="1" hidden="0" allowOverlap="1" wp14:anchorId="7850EF99" wp14:editId="5404C67A">
          <wp:simplePos x="0" y="0"/>
          <wp:positionH relativeFrom="column">
            <wp:posOffset>5486400</wp:posOffset>
          </wp:positionH>
          <wp:positionV relativeFrom="paragraph">
            <wp:posOffset>-273682</wp:posOffset>
          </wp:positionV>
          <wp:extent cx="1089555" cy="570865"/>
          <wp:effectExtent l="0" t="0" r="0" b="0"/>
          <wp:wrapSquare wrapText="bothSides" distT="0" distB="0" distL="114300" distR="114300"/>
          <wp:docPr id="790707302" name="image2.png" descr="Ein Bild, das Grafiken, Screenshot, Grafikdesign, Schrift enthält.&#10;&#10;Automatisch generierte Beschreibung"/>
          <wp:cNvGraphicFramePr/>
          <a:graphic xmlns:a="http://schemas.openxmlformats.org/drawingml/2006/main">
            <a:graphicData uri="http://schemas.openxmlformats.org/drawingml/2006/picture">
              <pic:pic xmlns:pic="http://schemas.openxmlformats.org/drawingml/2006/picture">
                <pic:nvPicPr>
                  <pic:cNvPr id="0" name="image2.png" descr="Ein Bild, das Grafiken, Screenshot, Grafikdesign, Schrift enthält.&#10;&#10;Automatisch generierte Beschreibung"/>
                  <pic:cNvPicPr preferRelativeResize="0"/>
                </pic:nvPicPr>
                <pic:blipFill>
                  <a:blip r:embed="rId1"/>
                  <a:srcRect/>
                  <a:stretch>
                    <a:fillRect/>
                  </a:stretch>
                </pic:blipFill>
                <pic:spPr>
                  <a:xfrm>
                    <a:off x="0" y="0"/>
                    <a:ext cx="1089555" cy="570865"/>
                  </a:xfrm>
                  <a:prstGeom prst="rect">
                    <a:avLst/>
                  </a:prstGeom>
                  <a:ln/>
                </pic:spPr>
              </pic:pic>
            </a:graphicData>
          </a:graphic>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51337"/>
    <w:rsid w:val="00394EE9"/>
    <w:rsid w:val="005E7428"/>
    <w:rsid w:val="008B20CC"/>
    <w:rsid w:val="00A5133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7272D20A"/>
  <w15:docId w15:val="{2C2B7F67-B37F-5F46-80F8-588616F75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n-GB"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360" w:after="80"/>
      <w:outlineLvl w:val="0"/>
    </w:pPr>
    <w:rPr>
      <w:rFonts w:ascii="Play" w:eastAsia="Play" w:hAnsi="Play" w:cs="Play"/>
      <w:color w:val="0F4761"/>
      <w:sz w:val="40"/>
      <w:szCs w:val="40"/>
    </w:rPr>
  </w:style>
  <w:style w:type="paragraph" w:styleId="berschrift2">
    <w:name w:val="heading 2"/>
    <w:basedOn w:val="Standard"/>
    <w:next w:val="Standard"/>
    <w:uiPriority w:val="9"/>
    <w:semiHidden/>
    <w:unhideWhenUsed/>
    <w:qFormat/>
    <w:pPr>
      <w:keepNext/>
      <w:keepLines/>
      <w:spacing w:before="160" w:after="80"/>
      <w:outlineLvl w:val="1"/>
    </w:pPr>
    <w:rPr>
      <w:rFonts w:ascii="Play" w:eastAsia="Play" w:hAnsi="Play" w:cs="Play"/>
      <w:color w:val="0F4761"/>
      <w:sz w:val="32"/>
      <w:szCs w:val="32"/>
    </w:rPr>
  </w:style>
  <w:style w:type="paragraph" w:styleId="berschrift3">
    <w:name w:val="heading 3"/>
    <w:basedOn w:val="Standard"/>
    <w:next w:val="Standard"/>
    <w:uiPriority w:val="9"/>
    <w:semiHidden/>
    <w:unhideWhenUsed/>
    <w:qFormat/>
    <w:pPr>
      <w:keepNext/>
      <w:keepLines/>
      <w:spacing w:before="160" w:after="80"/>
      <w:outlineLvl w:val="2"/>
    </w:pPr>
    <w:rPr>
      <w:color w:val="0F4761"/>
      <w:sz w:val="28"/>
      <w:szCs w:val="28"/>
    </w:rPr>
  </w:style>
  <w:style w:type="paragraph" w:styleId="berschrift4">
    <w:name w:val="heading 4"/>
    <w:basedOn w:val="Standard"/>
    <w:next w:val="Standard"/>
    <w:uiPriority w:val="9"/>
    <w:semiHidden/>
    <w:unhideWhenUsed/>
    <w:qFormat/>
    <w:pPr>
      <w:keepNext/>
      <w:keepLines/>
      <w:spacing w:before="80" w:after="40"/>
      <w:outlineLvl w:val="3"/>
    </w:pPr>
    <w:rPr>
      <w:i/>
      <w:iCs/>
      <w:color w:val="0F4761"/>
    </w:rPr>
  </w:style>
  <w:style w:type="paragraph" w:styleId="berschrift5">
    <w:name w:val="heading 5"/>
    <w:basedOn w:val="Standard"/>
    <w:next w:val="Standard"/>
    <w:uiPriority w:val="9"/>
    <w:semiHidden/>
    <w:unhideWhenUsed/>
    <w:qFormat/>
    <w:pPr>
      <w:keepNext/>
      <w:keepLines/>
      <w:spacing w:before="80" w:after="40"/>
      <w:outlineLvl w:val="4"/>
    </w:pPr>
    <w:rPr>
      <w:color w:val="0F4761"/>
    </w:rPr>
  </w:style>
  <w:style w:type="paragraph" w:styleId="berschrift6">
    <w:name w:val="heading 6"/>
    <w:basedOn w:val="Standard"/>
    <w:next w:val="Standard"/>
    <w:uiPriority w:val="9"/>
    <w:semiHidden/>
    <w:unhideWhenUsed/>
    <w:qFormat/>
    <w:pPr>
      <w:keepNext/>
      <w:keepLines/>
      <w:spacing w:before="40" w:after="0"/>
      <w:outlineLvl w:val="5"/>
    </w:pPr>
    <w:rPr>
      <w:i/>
      <w:iCs/>
      <w:color w:val="595959"/>
    </w:rPr>
  </w:style>
  <w:style w:type="paragraph" w:styleId="berschrift7">
    <w:name w:val="heading 7"/>
    <w:link w:val="berschrift7Zchn"/>
    <w:uiPriority w:val="9"/>
    <w:semiHidden/>
    <w:unhideWhenUsed/>
    <w:qFormat/>
    <w:rsid w:val="00583138"/>
    <w:pPr>
      <w:keepNext/>
      <w:keepLines/>
      <w:spacing w:before="40" w:after="0"/>
      <w:outlineLvl w:val="6"/>
    </w:pPr>
    <w:rPr>
      <w:rFonts w:eastAsiaTheme="majorEastAsia" w:cstheme="majorBidi"/>
      <w:color w:val="595959" w:themeColor="text1" w:themeTint="A6"/>
    </w:rPr>
  </w:style>
  <w:style w:type="paragraph" w:styleId="berschrift8">
    <w:name w:val="heading 8"/>
    <w:link w:val="berschrift8Zchn"/>
    <w:uiPriority w:val="9"/>
    <w:semiHidden/>
    <w:unhideWhenUsed/>
    <w:qFormat/>
    <w:rsid w:val="00583138"/>
    <w:pPr>
      <w:keepNext/>
      <w:keepLines/>
      <w:spacing w:after="0"/>
      <w:outlineLvl w:val="7"/>
    </w:pPr>
    <w:rPr>
      <w:rFonts w:eastAsiaTheme="majorEastAsia" w:cstheme="majorBidi"/>
      <w:i/>
      <w:iCs/>
      <w:color w:val="272727" w:themeColor="text1" w:themeTint="D8"/>
    </w:rPr>
  </w:style>
  <w:style w:type="paragraph" w:styleId="berschrift9">
    <w:name w:val="heading 9"/>
    <w:link w:val="berschrift9Zchn"/>
    <w:uiPriority w:val="9"/>
    <w:semiHidden/>
    <w:unhideWhenUsed/>
    <w:qFormat/>
    <w:rsid w:val="00583138"/>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el">
    <w:name w:val="Title"/>
    <w:basedOn w:val="Standard"/>
    <w:next w:val="Standard"/>
    <w:uiPriority w:val="10"/>
    <w:qFormat/>
    <w:pPr>
      <w:spacing w:after="80" w:line="240" w:lineRule="auto"/>
    </w:pPr>
    <w:rPr>
      <w:rFonts w:ascii="Play" w:eastAsia="Play" w:hAnsi="Play" w:cs="Play"/>
      <w:sz w:val="56"/>
      <w:szCs w:val="56"/>
    </w:rPr>
  </w:style>
  <w:style w:type="table" w:customStyle="1" w:styleId="TableNormal0">
    <w:name w:val="TableNormal"/>
    <w:tblPr>
      <w:tblCellMar>
        <w:top w:w="0" w:type="dxa"/>
        <w:left w:w="0" w:type="dxa"/>
        <w:bottom w:w="0" w:type="dxa"/>
        <w:right w:w="0" w:type="dxa"/>
      </w:tblCellMar>
    </w:tblPr>
  </w:style>
  <w:style w:type="character" w:customStyle="1" w:styleId="Titolo1Carattere">
    <w:name w:val="Titolo 1 Carattere"/>
    <w:basedOn w:val="Absatz-Standardschriftart"/>
    <w:uiPriority w:val="9"/>
    <w:rsid w:val="00583138"/>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Absatz-Standardschriftart"/>
    <w:uiPriority w:val="9"/>
    <w:semiHidden/>
    <w:rsid w:val="00583138"/>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Absatz-Standardschriftart"/>
    <w:uiPriority w:val="9"/>
    <w:semiHidden/>
    <w:rsid w:val="00583138"/>
    <w:rPr>
      <w:rFonts w:eastAsiaTheme="majorEastAsia" w:cstheme="majorBidi"/>
      <w:color w:val="0F4761" w:themeColor="accent1" w:themeShade="BF"/>
      <w:sz w:val="28"/>
      <w:szCs w:val="28"/>
    </w:rPr>
  </w:style>
  <w:style w:type="character" w:customStyle="1" w:styleId="Titolo4Carattere">
    <w:name w:val="Titolo 4 Carattere"/>
    <w:basedOn w:val="Absatz-Standardschriftart"/>
    <w:uiPriority w:val="9"/>
    <w:semiHidden/>
    <w:rsid w:val="00583138"/>
    <w:rPr>
      <w:rFonts w:eastAsiaTheme="majorEastAsia" w:cstheme="majorBidi"/>
      <w:i/>
      <w:iCs/>
      <w:color w:val="0F4761" w:themeColor="accent1" w:themeShade="BF"/>
    </w:rPr>
  </w:style>
  <w:style w:type="character" w:customStyle="1" w:styleId="Titolo5Carattere">
    <w:name w:val="Titolo 5 Carattere"/>
    <w:basedOn w:val="Absatz-Standardschriftart"/>
    <w:uiPriority w:val="9"/>
    <w:semiHidden/>
    <w:rsid w:val="00583138"/>
    <w:rPr>
      <w:rFonts w:eastAsiaTheme="majorEastAsia" w:cstheme="majorBidi"/>
      <w:color w:val="0F4761" w:themeColor="accent1" w:themeShade="BF"/>
    </w:rPr>
  </w:style>
  <w:style w:type="character" w:customStyle="1" w:styleId="Titolo6Carattere">
    <w:name w:val="Titolo 6 Carattere"/>
    <w:basedOn w:val="Absatz-Standardschriftart"/>
    <w:uiPriority w:val="9"/>
    <w:semiHidden/>
    <w:rsid w:val="00583138"/>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583138"/>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583138"/>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583138"/>
    <w:rPr>
      <w:rFonts w:eastAsiaTheme="majorEastAsia" w:cstheme="majorBidi"/>
      <w:color w:val="272727" w:themeColor="text1" w:themeTint="D8"/>
    </w:rPr>
  </w:style>
  <w:style w:type="character" w:customStyle="1" w:styleId="TitoloCarattere">
    <w:name w:val="Titolo Carattere"/>
    <w:basedOn w:val="Absatz-Standardschriftart"/>
    <w:uiPriority w:val="10"/>
    <w:rsid w:val="00583138"/>
    <w:rPr>
      <w:rFonts w:asciiTheme="majorHAnsi" w:eastAsiaTheme="majorEastAsia" w:hAnsiTheme="majorHAnsi" w:cstheme="majorBidi"/>
      <w:spacing w:val="-10"/>
      <w:kern w:val="28"/>
      <w:sz w:val="56"/>
      <w:szCs w:val="56"/>
    </w:rPr>
  </w:style>
  <w:style w:type="character" w:customStyle="1" w:styleId="SottotitoloCarattere">
    <w:name w:val="Sottotitolo Carattere"/>
    <w:basedOn w:val="Absatz-Standardschriftart"/>
    <w:uiPriority w:val="11"/>
    <w:rsid w:val="00583138"/>
    <w:rPr>
      <w:rFonts w:eastAsiaTheme="majorEastAsia" w:cstheme="majorBidi"/>
      <w:color w:val="595959" w:themeColor="text1" w:themeTint="A6"/>
      <w:spacing w:val="15"/>
      <w:sz w:val="28"/>
      <w:szCs w:val="28"/>
    </w:rPr>
  </w:style>
  <w:style w:type="paragraph" w:styleId="Zitat">
    <w:name w:val="Quote"/>
    <w:link w:val="ZitatZchn"/>
    <w:uiPriority w:val="29"/>
    <w:qFormat/>
    <w:rsid w:val="00583138"/>
    <w:pPr>
      <w:spacing w:before="160"/>
      <w:jc w:val="center"/>
    </w:pPr>
    <w:rPr>
      <w:i/>
      <w:iCs/>
      <w:color w:val="404040" w:themeColor="text1" w:themeTint="BF"/>
    </w:rPr>
  </w:style>
  <w:style w:type="character" w:customStyle="1" w:styleId="ZitatZchn">
    <w:name w:val="Zitat Zchn"/>
    <w:basedOn w:val="Absatz-Standardschriftart"/>
    <w:link w:val="Zitat"/>
    <w:uiPriority w:val="29"/>
    <w:rsid w:val="00583138"/>
    <w:rPr>
      <w:i/>
      <w:iCs/>
      <w:color w:val="404040" w:themeColor="text1" w:themeTint="BF"/>
    </w:rPr>
  </w:style>
  <w:style w:type="paragraph" w:styleId="Listenabsatz">
    <w:name w:val="List Paragraph"/>
    <w:uiPriority w:val="34"/>
    <w:qFormat/>
    <w:rsid w:val="00583138"/>
    <w:pPr>
      <w:ind w:left="720"/>
      <w:contextualSpacing/>
    </w:pPr>
  </w:style>
  <w:style w:type="character" w:styleId="IntensiveHervorhebung">
    <w:name w:val="Intense Emphasis"/>
    <w:basedOn w:val="Absatz-Standardschriftart"/>
    <w:uiPriority w:val="21"/>
    <w:qFormat/>
    <w:rsid w:val="00583138"/>
    <w:rPr>
      <w:i/>
      <w:iCs/>
      <w:color w:val="0F4761" w:themeColor="accent1" w:themeShade="BF"/>
    </w:rPr>
  </w:style>
  <w:style w:type="paragraph" w:styleId="IntensivesZitat">
    <w:name w:val="Intense Quote"/>
    <w:link w:val="IntensivesZitatZchn"/>
    <w:uiPriority w:val="30"/>
    <w:qFormat/>
    <w:rsid w:val="0058313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583138"/>
    <w:rPr>
      <w:i/>
      <w:iCs/>
      <w:color w:val="0F4761" w:themeColor="accent1" w:themeShade="BF"/>
    </w:rPr>
  </w:style>
  <w:style w:type="character" w:styleId="IntensiverVerweis">
    <w:name w:val="Intense Reference"/>
    <w:basedOn w:val="Absatz-Standardschriftart"/>
    <w:uiPriority w:val="32"/>
    <w:qFormat/>
    <w:rsid w:val="00583138"/>
    <w:rPr>
      <w:b/>
      <w:bCs/>
      <w:smallCaps/>
      <w:color w:val="0F4761" w:themeColor="accent1" w:themeShade="BF"/>
      <w:spacing w:val="5"/>
    </w:rPr>
  </w:style>
  <w:style w:type="paragraph" w:styleId="Kopfzeile">
    <w:name w:val="header"/>
    <w:link w:val="KopfzeileZchn"/>
    <w:uiPriority w:val="99"/>
    <w:unhideWhenUsed/>
    <w:rsid w:val="00583138"/>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583138"/>
  </w:style>
  <w:style w:type="paragraph" w:styleId="Fuzeile">
    <w:name w:val="footer"/>
    <w:link w:val="FuzeileZchn"/>
    <w:uiPriority w:val="99"/>
    <w:unhideWhenUsed/>
    <w:rsid w:val="00583138"/>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583138"/>
  </w:style>
  <w:style w:type="character" w:styleId="Hyperlink">
    <w:name w:val="Hyperlink"/>
    <w:basedOn w:val="Absatz-Standardschriftart"/>
    <w:uiPriority w:val="99"/>
    <w:unhideWhenUsed/>
    <w:rsid w:val="009D7603"/>
    <w:rPr>
      <w:color w:val="467886" w:themeColor="hyperlink"/>
      <w:u w:val="single"/>
    </w:rPr>
  </w:style>
  <w:style w:type="character" w:styleId="NichtaufgelsteErwhnung">
    <w:name w:val="Unresolved Mention"/>
    <w:basedOn w:val="Absatz-Standardschriftart"/>
    <w:uiPriority w:val="99"/>
    <w:semiHidden/>
    <w:unhideWhenUsed/>
    <w:rsid w:val="009D7603"/>
    <w:rPr>
      <w:color w:val="605E5C"/>
      <w:shd w:val="clear" w:color="auto" w:fill="E1DFDD"/>
    </w:rPr>
  </w:style>
  <w:style w:type="character" w:styleId="BesuchterLink">
    <w:name w:val="FollowedHyperlink"/>
    <w:basedOn w:val="Absatz-Standardschriftart"/>
    <w:uiPriority w:val="99"/>
    <w:semiHidden/>
    <w:unhideWhenUsed/>
    <w:rsid w:val="009D7603"/>
    <w:rPr>
      <w:color w:val="96607D" w:themeColor="followedHyperlink"/>
      <w:u w:val="single"/>
    </w:rPr>
  </w:style>
  <w:style w:type="paragraph" w:styleId="StandardWeb">
    <w:name w:val="Normal (Web)"/>
    <w:uiPriority w:val="99"/>
    <w:semiHidden/>
    <w:unhideWhenUsed/>
    <w:rsid w:val="006C5149"/>
    <w:rPr>
      <w:rFonts w:ascii="Times New Roman" w:hAnsi="Times New Roman" w:cs="Times New Roman"/>
      <w:sz w:val="24"/>
      <w:szCs w:val="24"/>
    </w:rPr>
  </w:style>
  <w:style w:type="paragraph" w:styleId="Untertitel">
    <w:name w:val="Subtitle"/>
    <w:basedOn w:val="Standard"/>
    <w:next w:val="Standard"/>
    <w:uiPriority w:val="11"/>
    <w:qFormat/>
    <w:rPr>
      <w:color w:val="595959"/>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4b/Nn5eimMyQb+aSwd0P1ZlHC1A==">CgMxLjA4AHIhMS1HTzhJbTFodGtBRnNHLVRaWnZaRE16WE9SRkRLZnlu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690</Words>
  <Characters>4347</Characters>
  <Application>Microsoft Office Word</Application>
  <DocSecurity>0</DocSecurity>
  <Lines>36</Lines>
  <Paragraphs>10</Paragraphs>
  <ScaleCrop>false</ScaleCrop>
  <Company/>
  <LinksUpToDate>false</LinksUpToDate>
  <CharactersWithSpaces>5027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Giorgia Balducci</dc:creator>
  <cp:lastModifiedBy>Henrieta Winklhofer</cp:lastModifiedBy>
  <cp:revision>2</cp:revision>
  <dcterms:created xsi:type="dcterms:W3CDTF">2026-04-29T11:04:00Z</dcterms:created>
  <dcterms:modified xsi:type="dcterms:W3CDTF">2026-04-29T11:04:00Z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0x010100255B8ECBF0E41D4F84283CBD4EE3A7A4</vt:lpwstr>
  </property>
  <property fmtid="{D5CDD505-2E9C-101B-9397-08002B2CF9AE}" pid="3" name="MediaServiceImageTags">
    <vt:lpwstr/>
  </property>
</Properties>
</file>